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 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Agenda Sindaco ed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Ricevimento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